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DA" w:rsidRPr="00A77CD7" w:rsidRDefault="00B303DA" w:rsidP="00B303DA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spacing w:after="0"/>
        <w:contextualSpacing/>
        <w:rPr>
          <w:rFonts w:ascii="Arial" w:hAnsi="Arial" w:cs="Arial"/>
          <w:b/>
          <w:i/>
          <w:sz w:val="22"/>
          <w:szCs w:val="22"/>
        </w:rPr>
      </w:pPr>
      <w:r w:rsidRPr="00A77CD7">
        <w:rPr>
          <w:rFonts w:ascii="Arial" w:hAnsi="Arial" w:cs="Arial"/>
          <w:b/>
          <w:sz w:val="22"/>
          <w:szCs w:val="22"/>
        </w:rPr>
        <w:t xml:space="preserve">TSG-RAN Working Group 4 (Radio) meeting </w:t>
      </w:r>
      <w:proofErr w:type="gramStart"/>
      <w:r w:rsidRPr="00A77CD7">
        <w:rPr>
          <w:rFonts w:ascii="Arial" w:hAnsi="Arial" w:cs="Arial"/>
          <w:b/>
          <w:sz w:val="22"/>
          <w:szCs w:val="22"/>
        </w:rPr>
        <w:t>#</w:t>
      </w:r>
      <w:r w:rsidR="00841278">
        <w:rPr>
          <w:rFonts w:ascii="Arial" w:hAnsi="Arial" w:cs="Arial"/>
          <w:b/>
          <w:sz w:val="22"/>
          <w:szCs w:val="22"/>
        </w:rPr>
        <w:t>65</w:t>
      </w:r>
      <w:r w:rsidRPr="00A77CD7">
        <w:rPr>
          <w:rFonts w:ascii="Arial" w:hAnsi="Arial" w:cs="Arial"/>
          <w:b/>
          <w:i/>
          <w:sz w:val="22"/>
          <w:szCs w:val="22"/>
        </w:rPr>
        <w:tab/>
      </w:r>
      <w:r w:rsidRPr="00A77CD7">
        <w:rPr>
          <w:rFonts w:ascii="Arial" w:hAnsi="Arial" w:cs="Arial"/>
          <w:b/>
          <w:iCs/>
          <w:sz w:val="22"/>
          <w:szCs w:val="22"/>
        </w:rPr>
        <w:t>R4-12</w:t>
      </w:r>
      <w:r w:rsidR="002052CB">
        <w:rPr>
          <w:rFonts w:ascii="Arial" w:hAnsi="Arial" w:cs="Arial"/>
          <w:b/>
          <w:iCs/>
          <w:sz w:val="22"/>
          <w:szCs w:val="22"/>
        </w:rPr>
        <w:t>6751</w:t>
      </w:r>
      <w:proofErr w:type="gramEnd"/>
    </w:p>
    <w:p w:rsidR="00B303DA" w:rsidRPr="00A77CD7" w:rsidRDefault="00841278" w:rsidP="00B303DA">
      <w:pPr>
        <w:pStyle w:val="Header"/>
        <w:tabs>
          <w:tab w:val="right" w:pos="10206"/>
        </w:tabs>
        <w:spacing w:after="0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New Orlean</w:t>
      </w:r>
      <w:r w:rsidR="00083FE7">
        <w:rPr>
          <w:rFonts w:ascii="Arial" w:hAnsi="Arial" w:cs="Arial"/>
          <w:b/>
          <w:sz w:val="22"/>
          <w:szCs w:val="22"/>
        </w:rPr>
        <w:t>s</w:t>
      </w:r>
      <w:r w:rsidR="00B303DA" w:rsidRPr="00A77CD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Louisiana</w:t>
      </w:r>
      <w:r w:rsidR="00B303DA" w:rsidRPr="00A77CD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12</w:t>
      </w:r>
      <w:r w:rsidR="00B303DA">
        <w:rPr>
          <w:rFonts w:ascii="Arial" w:hAnsi="Arial" w:cs="Arial"/>
          <w:b/>
          <w:sz w:val="22"/>
          <w:szCs w:val="22"/>
        </w:rPr>
        <w:t>-1</w:t>
      </w:r>
      <w:r>
        <w:rPr>
          <w:rFonts w:ascii="Arial" w:hAnsi="Arial" w:cs="Arial"/>
          <w:b/>
          <w:sz w:val="22"/>
          <w:szCs w:val="22"/>
        </w:rPr>
        <w:t>6</w:t>
      </w:r>
      <w:r w:rsidR="00B303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November</w:t>
      </w:r>
      <w:r w:rsidR="00B303DA" w:rsidRPr="00A77CD7">
        <w:rPr>
          <w:rFonts w:ascii="Arial" w:hAnsi="Arial" w:cs="Arial"/>
          <w:b/>
          <w:sz w:val="22"/>
          <w:szCs w:val="22"/>
        </w:rPr>
        <w:t xml:space="preserve"> 2012</w:t>
      </w:r>
    </w:p>
    <w:p w:rsidR="00B303DA" w:rsidRDefault="00B303DA">
      <w:pPr>
        <w:spacing w:after="120"/>
        <w:ind w:left="1985" w:hanging="1985"/>
        <w:rPr>
          <w:rFonts w:ascii="Arial" w:hAnsi="Arial" w:cs="Arial"/>
          <w:b/>
        </w:rPr>
      </w:pPr>
    </w:p>
    <w:p w:rsidR="00B303DA" w:rsidRPr="00DE0646" w:rsidRDefault="00B303D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E0646">
        <w:rPr>
          <w:rFonts w:ascii="Arial" w:hAnsi="Arial" w:cs="Arial"/>
          <w:bCs/>
        </w:rPr>
        <w:t>TruePosition</w:t>
      </w:r>
    </w:p>
    <w:p w:rsidR="00B303DA" w:rsidRDefault="00B303D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2CB" w:rsidRPr="002052CB">
        <w:rPr>
          <w:rFonts w:ascii="Arial" w:hAnsi="Arial" w:cs="Arial"/>
        </w:rPr>
        <w:t>Discussion on 36.111 Section 6 Measurement Time Requirements</w:t>
      </w:r>
    </w:p>
    <w:p w:rsidR="00B303DA" w:rsidRPr="00DE0646" w:rsidRDefault="00B303D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DE0646">
        <w:rPr>
          <w:rFonts w:ascii="Arial" w:hAnsi="Arial" w:cs="Arial"/>
          <w:bCs/>
        </w:rPr>
        <w:t>6.</w:t>
      </w:r>
      <w:r>
        <w:rPr>
          <w:rFonts w:ascii="Arial" w:hAnsi="Arial" w:cs="Arial"/>
          <w:bCs/>
        </w:rPr>
        <w:t>16.1</w:t>
      </w:r>
    </w:p>
    <w:p w:rsidR="00B303DA" w:rsidRPr="002052CB" w:rsidRDefault="00B303DA">
      <w:pPr>
        <w:spacing w:after="120"/>
        <w:ind w:left="1985" w:hanging="1985"/>
        <w:rPr>
          <w:rFonts w:ascii="Arial" w:hAnsi="Arial" w:cs="Arial"/>
          <w:bCs/>
        </w:rPr>
      </w:pPr>
      <w:r w:rsidRPr="00DE0646">
        <w:rPr>
          <w:rFonts w:ascii="Arial" w:hAnsi="Arial" w:cs="Arial"/>
          <w:b/>
        </w:rPr>
        <w:t>Document for:</w:t>
      </w:r>
      <w:r w:rsidRPr="00DE0646">
        <w:rPr>
          <w:rFonts w:ascii="Arial" w:hAnsi="Arial" w:cs="Arial"/>
          <w:b/>
        </w:rPr>
        <w:tab/>
      </w:r>
      <w:r w:rsidR="00BB251A" w:rsidRPr="002052CB">
        <w:rPr>
          <w:rFonts w:ascii="Arial" w:hAnsi="Arial" w:cs="Arial"/>
          <w:bCs/>
        </w:rPr>
        <w:t>Discussion</w:t>
      </w:r>
    </w:p>
    <w:p w:rsidR="00B303DA" w:rsidRDefault="00B303DA">
      <w:pPr>
        <w:pBdr>
          <w:bottom w:val="single" w:sz="4" w:space="1" w:color="auto"/>
        </w:pBdr>
        <w:rPr>
          <w:rFonts w:ascii="Arial" w:hAnsi="Arial" w:cs="Arial"/>
        </w:rPr>
      </w:pPr>
    </w:p>
    <w:p w:rsidR="00B303DA" w:rsidRPr="002052CB" w:rsidRDefault="002052CB">
      <w:pPr>
        <w:rPr>
          <w:rFonts w:ascii="Arial" w:hAnsi="Arial" w:cs="Arial"/>
          <w:b/>
          <w:sz w:val="28"/>
          <w:szCs w:val="28"/>
        </w:rPr>
      </w:pPr>
      <w:r w:rsidRPr="002052CB">
        <w:rPr>
          <w:rFonts w:ascii="Arial" w:hAnsi="Arial" w:cs="Arial"/>
          <w:b/>
          <w:sz w:val="28"/>
          <w:szCs w:val="28"/>
        </w:rPr>
        <w:t>1</w:t>
      </w:r>
      <w:r w:rsidRPr="002052CB">
        <w:rPr>
          <w:rFonts w:ascii="Arial" w:hAnsi="Arial" w:cs="Arial"/>
          <w:b/>
          <w:sz w:val="28"/>
          <w:szCs w:val="28"/>
        </w:rPr>
        <w:tab/>
      </w:r>
      <w:r w:rsidR="00930181" w:rsidRPr="002052CB">
        <w:rPr>
          <w:rFonts w:ascii="Arial" w:hAnsi="Arial" w:cs="Arial"/>
          <w:b/>
          <w:sz w:val="28"/>
          <w:szCs w:val="28"/>
        </w:rPr>
        <w:t>Introduction</w:t>
      </w:r>
    </w:p>
    <w:p w:rsidR="008B5B6C" w:rsidRDefault="002052CB">
      <w:pPr>
        <w:rPr>
          <w:rFonts w:ascii="Arial" w:hAnsi="Arial" w:cs="Arial"/>
        </w:rPr>
      </w:pPr>
      <w:r>
        <w:rPr>
          <w:rFonts w:ascii="Arial" w:hAnsi="Arial" w:cs="Arial"/>
        </w:rPr>
        <w:t>In this contribution we discuss the LMU’s UL RTOA measurement time requirements.</w:t>
      </w:r>
    </w:p>
    <w:p w:rsidR="008B5B6C" w:rsidRDefault="008B5B6C" w:rsidP="008B5B6C">
      <w:pPr>
        <w:pBdr>
          <w:bottom w:val="single" w:sz="4" w:space="1" w:color="auto"/>
        </w:pBdr>
        <w:rPr>
          <w:rFonts w:ascii="Arial" w:hAnsi="Arial" w:cs="Arial"/>
        </w:rPr>
      </w:pPr>
    </w:p>
    <w:p w:rsidR="00525B4A" w:rsidRPr="002052CB" w:rsidRDefault="002052C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ab/>
      </w:r>
      <w:r w:rsidR="00525B4A" w:rsidRPr="002052CB">
        <w:rPr>
          <w:rFonts w:ascii="Arial" w:hAnsi="Arial" w:cs="Arial"/>
          <w:b/>
          <w:sz w:val="28"/>
          <w:szCs w:val="28"/>
        </w:rPr>
        <w:t>Discussion</w:t>
      </w:r>
    </w:p>
    <w:p w:rsidR="00B303DA" w:rsidRDefault="002052CB" w:rsidP="002052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LMUs consist of an RF front end that converts the UE transmissions to baseband for sampling and digital signal processing resources for the measurement of a target UE’s transmission UL</w:t>
      </w:r>
      <w:r w:rsidR="00F23A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RTOA</w:t>
      </w:r>
      <w:r w:rsidR="00F23A0E">
        <w:rPr>
          <w:rFonts w:ascii="Arial" w:hAnsi="Arial" w:cs="Arial"/>
        </w:rPr>
        <w:t xml:space="preserve">.  When a LMU is requested to perform a measurement the LMU will complete the </w:t>
      </w:r>
      <w:r w:rsidR="00D57130">
        <w:rPr>
          <w:rFonts w:ascii="Arial" w:hAnsi="Arial" w:cs="Arial"/>
        </w:rPr>
        <w:t xml:space="preserve">two step process </w:t>
      </w:r>
      <w:r w:rsidR="00F23A0E">
        <w:rPr>
          <w:rFonts w:ascii="Arial" w:hAnsi="Arial" w:cs="Arial"/>
        </w:rPr>
        <w:t xml:space="preserve">shown in </w:t>
      </w:r>
      <w:r w:rsidR="001F3627">
        <w:rPr>
          <w:rFonts w:ascii="Arial" w:hAnsi="Arial" w:cs="Arial"/>
        </w:rPr>
        <w:t xml:space="preserve">the simplified block diagram below.  Note that </w:t>
      </w:r>
      <w:r w:rsidR="00BB1348">
        <w:rPr>
          <w:rFonts w:ascii="Arial" w:hAnsi="Arial" w:cs="Arial"/>
        </w:rPr>
        <w:t xml:space="preserve">the </w:t>
      </w:r>
      <w:r w:rsidR="00007B80">
        <w:rPr>
          <w:rFonts w:ascii="Arial" w:hAnsi="Arial" w:cs="Arial"/>
        </w:rPr>
        <w:t xml:space="preserve">LMU can have </w:t>
      </w:r>
      <w:r w:rsidR="003A1E24">
        <w:rPr>
          <w:rFonts w:ascii="Arial" w:hAnsi="Arial" w:cs="Arial"/>
          <w:i/>
        </w:rPr>
        <w:t>K</w:t>
      </w:r>
      <w:r w:rsidR="00007B80">
        <w:rPr>
          <w:rFonts w:ascii="Arial" w:hAnsi="Arial" w:cs="Arial"/>
        </w:rPr>
        <w:t xml:space="preserve"> </w:t>
      </w:r>
      <w:r w:rsidR="00D57130">
        <w:rPr>
          <w:rFonts w:ascii="Arial" w:hAnsi="Arial" w:cs="Arial"/>
        </w:rPr>
        <w:t xml:space="preserve">instances of the </w:t>
      </w:r>
      <w:r w:rsidR="001F3627">
        <w:rPr>
          <w:rFonts w:ascii="Arial" w:hAnsi="Arial" w:cs="Arial"/>
        </w:rPr>
        <w:t xml:space="preserve">Acquisition </w:t>
      </w:r>
      <w:r w:rsidR="00D57130">
        <w:rPr>
          <w:rFonts w:ascii="Arial" w:hAnsi="Arial" w:cs="Arial"/>
        </w:rPr>
        <w:t xml:space="preserve">block </w:t>
      </w:r>
      <w:r w:rsidR="00BB1348">
        <w:rPr>
          <w:rFonts w:ascii="Arial" w:hAnsi="Arial" w:cs="Arial"/>
        </w:rPr>
        <w:t>and</w:t>
      </w:r>
      <w:r w:rsidR="001F3627">
        <w:rPr>
          <w:rFonts w:ascii="Arial" w:hAnsi="Arial" w:cs="Arial"/>
        </w:rPr>
        <w:t xml:space="preserve"> </w:t>
      </w:r>
      <w:r w:rsidR="003A1E24">
        <w:rPr>
          <w:rFonts w:ascii="Arial" w:hAnsi="Arial" w:cs="Arial"/>
          <w:i/>
        </w:rPr>
        <w:t>L</w:t>
      </w:r>
      <w:r w:rsidR="00D57130">
        <w:rPr>
          <w:rFonts w:ascii="Arial" w:hAnsi="Arial" w:cs="Arial"/>
        </w:rPr>
        <w:t xml:space="preserve"> instances of the </w:t>
      </w:r>
      <w:r w:rsidR="001F3627">
        <w:rPr>
          <w:rFonts w:ascii="Arial" w:hAnsi="Arial" w:cs="Arial"/>
        </w:rPr>
        <w:t xml:space="preserve">Delay Processing </w:t>
      </w:r>
      <w:r w:rsidR="00D57130">
        <w:rPr>
          <w:rFonts w:ascii="Arial" w:hAnsi="Arial" w:cs="Arial"/>
        </w:rPr>
        <w:t xml:space="preserve">block.  </w:t>
      </w:r>
      <w:r w:rsidR="00007B80">
        <w:rPr>
          <w:rFonts w:ascii="Arial" w:hAnsi="Arial" w:cs="Arial"/>
        </w:rPr>
        <w:t>For the purpose of specifying the UL RTOA measurement time requirements we assume that the LMU</w:t>
      </w:r>
      <w:r w:rsidR="00D57130">
        <w:rPr>
          <w:rFonts w:ascii="Arial" w:hAnsi="Arial" w:cs="Arial"/>
        </w:rPr>
        <w:t>’</w:t>
      </w:r>
      <w:r w:rsidR="00007B80">
        <w:rPr>
          <w:rFonts w:ascii="Arial" w:hAnsi="Arial" w:cs="Arial"/>
        </w:rPr>
        <w:t xml:space="preserve">s Acquisition block can perform multiple acquisitions for different UE carriers </w:t>
      </w:r>
      <w:r w:rsidR="00E861F9">
        <w:rPr>
          <w:rFonts w:ascii="Arial" w:hAnsi="Arial" w:cs="Arial"/>
        </w:rPr>
        <w:t xml:space="preserve">that are </w:t>
      </w:r>
      <w:r w:rsidR="00007B80">
        <w:rPr>
          <w:rFonts w:ascii="Arial" w:hAnsi="Arial" w:cs="Arial"/>
        </w:rPr>
        <w:t>in the same RF band</w:t>
      </w:r>
      <w:r w:rsidR="00D57130">
        <w:rPr>
          <w:rFonts w:ascii="Arial" w:hAnsi="Arial" w:cs="Arial"/>
        </w:rPr>
        <w:t xml:space="preserve"> </w:t>
      </w:r>
      <w:r w:rsidR="00E861F9">
        <w:rPr>
          <w:rFonts w:ascii="Arial" w:hAnsi="Arial" w:cs="Arial"/>
        </w:rPr>
        <w:t xml:space="preserve">with an equal number of delay processing blocks </w:t>
      </w:r>
      <w:r w:rsidR="00D57130">
        <w:rPr>
          <w:rFonts w:ascii="Arial" w:hAnsi="Arial" w:cs="Arial"/>
        </w:rPr>
        <w:t xml:space="preserve">so that </w:t>
      </w:r>
      <w:r w:rsidR="003A1E24">
        <w:rPr>
          <w:rFonts w:ascii="Arial" w:hAnsi="Arial" w:cs="Arial"/>
          <w:i/>
        </w:rPr>
        <w:t>K</w:t>
      </w:r>
      <w:r w:rsidR="00D57130">
        <w:rPr>
          <w:rFonts w:ascii="Arial" w:hAnsi="Arial" w:cs="Arial"/>
        </w:rPr>
        <w:t xml:space="preserve"> = </w:t>
      </w:r>
      <w:r w:rsidR="003A1E24">
        <w:rPr>
          <w:rFonts w:ascii="Arial" w:hAnsi="Arial" w:cs="Arial"/>
          <w:i/>
        </w:rPr>
        <w:t>L</w:t>
      </w:r>
      <w:r w:rsidR="00A22D62">
        <w:rPr>
          <w:rFonts w:ascii="Arial" w:hAnsi="Arial" w:cs="Arial"/>
        </w:rPr>
        <w:t xml:space="preserve"> and that all parallel UL RTOA have the same SRS periodicity and number of SRS transmissions</w:t>
      </w:r>
      <w:r w:rsidR="00D57130">
        <w:rPr>
          <w:rFonts w:ascii="Arial" w:hAnsi="Arial" w:cs="Arial"/>
        </w:rPr>
        <w:t xml:space="preserve">.  </w:t>
      </w:r>
      <w:r w:rsidR="00007B80">
        <w:rPr>
          <w:rFonts w:ascii="Arial" w:hAnsi="Arial" w:cs="Arial"/>
        </w:rPr>
        <w:t xml:space="preserve"> </w:t>
      </w:r>
    </w:p>
    <w:p w:rsidR="0018476F" w:rsidRDefault="0018476F" w:rsidP="002052CB">
      <w:pPr>
        <w:spacing w:after="0"/>
        <w:rPr>
          <w:rFonts w:ascii="Arial" w:hAnsi="Arial" w:cs="Arial"/>
        </w:rPr>
      </w:pPr>
    </w:p>
    <w:p w:rsidR="0018476F" w:rsidRDefault="0018476F" w:rsidP="002052CB">
      <w:pPr>
        <w:spacing w:after="0"/>
        <w:rPr>
          <w:rFonts w:ascii="Arial" w:hAnsi="Arial" w:cs="Arial"/>
        </w:rPr>
      </w:pPr>
    </w:p>
    <w:p w:rsidR="0018476F" w:rsidRDefault="003A1E24" w:rsidP="0018476F">
      <w:pPr>
        <w:keepNext/>
        <w:spacing w:after="0"/>
        <w:ind w:left="2430"/>
      </w:pPr>
      <w:r>
        <w:object w:dxaOrig="5224" w:dyaOrig="3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67.5pt" o:ole="">
            <v:imagedata r:id="rId8" o:title=""/>
          </v:shape>
          <o:OLEObject Type="Embed" ProgID="Visio.Drawing.11" ShapeID="_x0000_i1025" DrawAspect="Content" ObjectID="_1413597212" r:id="rId9"/>
        </w:object>
      </w:r>
    </w:p>
    <w:p w:rsidR="0018476F" w:rsidRPr="0018476F" w:rsidRDefault="0018476F" w:rsidP="0018476F">
      <w:pPr>
        <w:pStyle w:val="Caption"/>
        <w:jc w:val="center"/>
        <w:rPr>
          <w:rFonts w:ascii="Arial" w:hAnsi="Arial" w:cs="Arial"/>
        </w:rPr>
      </w:pPr>
      <w:r w:rsidRPr="0018476F">
        <w:rPr>
          <w:rFonts w:ascii="Arial" w:hAnsi="Arial" w:cs="Arial"/>
        </w:rPr>
        <w:t xml:space="preserve">Figure </w:t>
      </w:r>
      <w:r w:rsidRPr="0018476F">
        <w:rPr>
          <w:rFonts w:ascii="Arial" w:hAnsi="Arial" w:cs="Arial"/>
        </w:rPr>
        <w:fldChar w:fldCharType="begin"/>
      </w:r>
      <w:r w:rsidRPr="0018476F">
        <w:rPr>
          <w:rFonts w:ascii="Arial" w:hAnsi="Arial" w:cs="Arial"/>
        </w:rPr>
        <w:instrText xml:space="preserve"> SEQ Figure \* ARABIC </w:instrText>
      </w:r>
      <w:r w:rsidRPr="0018476F">
        <w:rPr>
          <w:rFonts w:ascii="Arial" w:hAnsi="Arial" w:cs="Arial"/>
        </w:rPr>
        <w:fldChar w:fldCharType="separate"/>
      </w:r>
      <w:r w:rsidRPr="0018476F">
        <w:rPr>
          <w:rFonts w:ascii="Arial" w:hAnsi="Arial" w:cs="Arial"/>
          <w:noProof/>
        </w:rPr>
        <w:t>1</w:t>
      </w:r>
      <w:r w:rsidRPr="0018476F">
        <w:rPr>
          <w:rFonts w:ascii="Arial" w:hAnsi="Arial" w:cs="Arial"/>
        </w:rPr>
        <w:fldChar w:fldCharType="end"/>
      </w:r>
      <w:r w:rsidRPr="0018476F">
        <w:rPr>
          <w:rFonts w:ascii="Arial" w:hAnsi="Arial" w:cs="Arial"/>
        </w:rPr>
        <w:t xml:space="preserve"> Simplified LMU Block Diagram</w:t>
      </w:r>
    </w:p>
    <w:p w:rsidR="00B303DA" w:rsidRDefault="00B303DA">
      <w:pPr>
        <w:rPr>
          <w:rFonts w:ascii="Arial" w:hAnsi="Arial" w:cs="Arial"/>
        </w:rPr>
      </w:pPr>
    </w:p>
    <w:p w:rsidR="00B303DA" w:rsidRDefault="001847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diagram above suggests that the allocation of a time budget for LMU UL RTOA measurements be made into two parts, the time it takes to acquire or collect the sampled UE </w:t>
      </w:r>
      <w:r w:rsidR="00FC31C9">
        <w:rPr>
          <w:rFonts w:ascii="Arial" w:hAnsi="Arial" w:cs="Arial"/>
        </w:rPr>
        <w:t xml:space="preserve">SRS </w:t>
      </w:r>
      <w:r>
        <w:rPr>
          <w:rFonts w:ascii="Arial" w:hAnsi="Arial" w:cs="Arial"/>
        </w:rPr>
        <w:t xml:space="preserve">transmissions and the time it takes for the LMU to compute the UL RTOA </w:t>
      </w:r>
      <w:r w:rsidR="00FC31C9">
        <w:rPr>
          <w:rFonts w:ascii="Arial" w:hAnsi="Arial" w:cs="Arial"/>
        </w:rPr>
        <w:t xml:space="preserve">from the collected samples </w:t>
      </w:r>
      <w:r>
        <w:rPr>
          <w:rFonts w:ascii="Arial" w:hAnsi="Arial" w:cs="Arial"/>
        </w:rPr>
        <w:t>in the delay processing block.</w:t>
      </w:r>
      <w:r w:rsidR="00FC31C9">
        <w:rPr>
          <w:rFonts w:ascii="Arial" w:hAnsi="Arial" w:cs="Arial"/>
        </w:rPr>
        <w:t xml:space="preserve">  The time to acquire the sampled UE SRS transmissions wil</w:t>
      </w:r>
      <w:r w:rsidR="003A1E24">
        <w:rPr>
          <w:rFonts w:ascii="Arial" w:hAnsi="Arial" w:cs="Arial"/>
        </w:rPr>
        <w:t xml:space="preserve">l depend on the SRS periodicity, </w:t>
      </w:r>
      <w:r w:rsidR="003A1E24" w:rsidRPr="003A1E24">
        <w:rPr>
          <w:rFonts w:ascii="Arial" w:hAnsi="Arial" w:cs="Arial"/>
          <w:i/>
        </w:rPr>
        <w:t>T</w:t>
      </w:r>
      <w:r w:rsidR="003A1E24" w:rsidRPr="003A1E24">
        <w:rPr>
          <w:rFonts w:ascii="Arial" w:hAnsi="Arial" w:cs="Arial"/>
          <w:i/>
          <w:vertAlign w:val="subscript"/>
        </w:rPr>
        <w:t>SRS</w:t>
      </w:r>
      <w:r w:rsidR="003A1E24">
        <w:rPr>
          <w:rFonts w:ascii="Arial" w:hAnsi="Arial" w:cs="Arial"/>
        </w:rPr>
        <w:t xml:space="preserve"> </w:t>
      </w:r>
      <w:r w:rsidR="008B5B6C">
        <w:rPr>
          <w:rFonts w:ascii="Arial" w:hAnsi="Arial" w:cs="Arial"/>
        </w:rPr>
        <w:t xml:space="preserve">in ms, </w:t>
      </w:r>
      <w:r w:rsidR="00FC31C9">
        <w:rPr>
          <w:rFonts w:ascii="Arial" w:hAnsi="Arial" w:cs="Arial"/>
        </w:rPr>
        <w:t>and the number of expected UE SRS transmissions</w:t>
      </w:r>
      <w:r w:rsidR="003A1E24">
        <w:rPr>
          <w:rFonts w:ascii="Arial" w:hAnsi="Arial" w:cs="Arial"/>
        </w:rPr>
        <w:t xml:space="preserve">, </w:t>
      </w:r>
      <w:r w:rsidR="003A1E24" w:rsidRPr="003A1E24">
        <w:rPr>
          <w:rFonts w:ascii="Arial" w:hAnsi="Arial" w:cs="Arial"/>
          <w:i/>
        </w:rPr>
        <w:t>M</w:t>
      </w:r>
      <w:r w:rsidR="003A1E24">
        <w:rPr>
          <w:rFonts w:ascii="Arial" w:hAnsi="Arial" w:cs="Arial"/>
        </w:rPr>
        <w:t xml:space="preserve">, </w:t>
      </w:r>
      <w:r w:rsidR="00FC31C9">
        <w:rPr>
          <w:rFonts w:ascii="Arial" w:hAnsi="Arial" w:cs="Arial"/>
        </w:rPr>
        <w:t>so that</w:t>
      </w:r>
      <w:r w:rsidR="00D860ED">
        <w:rPr>
          <w:rFonts w:ascii="Arial" w:hAnsi="Arial" w:cs="Arial"/>
        </w:rPr>
        <w:t xml:space="preserve"> the time to collect the sampled UE transmissions,</w:t>
      </w:r>
      <w:r w:rsidR="00D860ED" w:rsidRPr="00D860ED">
        <w:rPr>
          <w:rFonts w:ascii="Arial" w:hAnsi="Arial" w:cs="Arial"/>
          <w:i/>
        </w:rPr>
        <w:t xml:space="preserve"> </w:t>
      </w:r>
      <w:proofErr w:type="spellStart"/>
      <w:r w:rsidR="00D860ED" w:rsidRPr="00D860ED">
        <w:rPr>
          <w:rFonts w:ascii="Arial" w:hAnsi="Arial" w:cs="Arial"/>
          <w:i/>
        </w:rPr>
        <w:t>T</w:t>
      </w:r>
      <w:r w:rsidR="00D860ED" w:rsidRPr="00D860ED">
        <w:rPr>
          <w:rFonts w:ascii="Arial" w:hAnsi="Arial" w:cs="Arial"/>
          <w:i/>
          <w:vertAlign w:val="subscript"/>
        </w:rPr>
        <w:t>Acq</w:t>
      </w:r>
      <w:proofErr w:type="spellEnd"/>
      <w:r w:rsidR="00D860ED" w:rsidRPr="00D860ED">
        <w:rPr>
          <w:rFonts w:ascii="Arial" w:hAnsi="Arial" w:cs="Arial"/>
          <w:i/>
          <w:vertAlign w:val="subscript"/>
        </w:rPr>
        <w:t>-SRS</w:t>
      </w:r>
      <w:r w:rsidR="00D860ED" w:rsidRPr="00D860ED">
        <w:rPr>
          <w:rFonts w:ascii="Arial" w:hAnsi="Arial" w:cs="Arial"/>
          <w:i/>
        </w:rPr>
        <w:t>,</w:t>
      </w:r>
      <w:r w:rsidR="00D860ED">
        <w:rPr>
          <w:rFonts w:ascii="Arial" w:hAnsi="Arial" w:cs="Arial"/>
        </w:rPr>
        <w:t xml:space="preserve"> is</w:t>
      </w:r>
    </w:p>
    <w:p w:rsidR="00B55F8D" w:rsidRDefault="003A1E24" w:rsidP="00B55F8D">
      <w:pPr>
        <w:jc w:val="center"/>
        <w:rPr>
          <w:rFonts w:ascii="Arial" w:hAnsi="Arial" w:cs="Arial"/>
        </w:rPr>
      </w:pPr>
      <w:proofErr w:type="spellStart"/>
      <w:r w:rsidRPr="00D860ED">
        <w:rPr>
          <w:rFonts w:ascii="Arial" w:hAnsi="Arial" w:cs="Arial"/>
          <w:i/>
        </w:rPr>
        <w:t>T</w:t>
      </w:r>
      <w:r w:rsidRPr="00D860ED">
        <w:rPr>
          <w:rFonts w:ascii="Arial" w:hAnsi="Arial" w:cs="Arial"/>
          <w:i/>
          <w:vertAlign w:val="subscript"/>
        </w:rPr>
        <w:t>Acq</w:t>
      </w:r>
      <w:proofErr w:type="spellEnd"/>
      <w:r w:rsidRPr="00D860ED">
        <w:rPr>
          <w:rFonts w:ascii="Arial" w:hAnsi="Arial" w:cs="Arial"/>
          <w:i/>
          <w:vertAlign w:val="subscript"/>
        </w:rPr>
        <w:t>-SRS</w:t>
      </w:r>
      <w:r w:rsidRPr="003A1E24"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= </w:t>
      </w:r>
      <w:r w:rsidRPr="00D860ED">
        <w:rPr>
          <w:rFonts w:ascii="Arial" w:hAnsi="Arial" w:cs="Arial"/>
          <w:i/>
        </w:rPr>
        <w:t>T</w:t>
      </w:r>
      <w:r w:rsidRPr="00D860ED">
        <w:rPr>
          <w:rFonts w:ascii="Arial" w:hAnsi="Arial" w:cs="Arial"/>
          <w:i/>
          <w:vertAlign w:val="subscript"/>
        </w:rPr>
        <w:t>SRS</w:t>
      </w:r>
      <w:r>
        <w:rPr>
          <w:rFonts w:ascii="Arial" w:hAnsi="Arial" w:cs="Arial"/>
        </w:rPr>
        <w:t xml:space="preserve"> × (</w:t>
      </w:r>
      <w:r w:rsidRPr="00D860ED">
        <w:rPr>
          <w:rFonts w:ascii="Arial" w:hAnsi="Arial" w:cs="Arial"/>
          <w:i/>
        </w:rPr>
        <w:t>M</w:t>
      </w:r>
      <w:r>
        <w:rPr>
          <w:rFonts w:ascii="Arial" w:hAnsi="Arial" w:cs="Arial"/>
        </w:rPr>
        <w:t>-1)</w:t>
      </w:r>
      <w:r w:rsidR="008B5B6C">
        <w:rPr>
          <w:rFonts w:ascii="Arial" w:hAnsi="Arial" w:cs="Arial"/>
        </w:rPr>
        <w:t xml:space="preserve"> ms</w:t>
      </w:r>
    </w:p>
    <w:p w:rsidR="00B303DA" w:rsidRPr="008B5B6C" w:rsidRDefault="00B55F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time to process the collected samples is dependent on the number of UE SRS transmissions, </w:t>
      </w:r>
      <w:r w:rsidRPr="00B55F8D">
        <w:rPr>
          <w:rFonts w:ascii="Arial" w:hAnsi="Arial" w:cs="Arial"/>
          <w:i/>
        </w:rPr>
        <w:t>M</w:t>
      </w:r>
      <w:r>
        <w:rPr>
          <w:rFonts w:ascii="Arial" w:hAnsi="Arial" w:cs="Arial"/>
        </w:rPr>
        <w:t xml:space="preserve">, and the speed of the delay processing hardware.  Since the capabilities of the delay processing hardware is dependent on the implementation it is appropriate to set a maximum time requirement for the delay processing block instead of using an expression dependent on </w:t>
      </w:r>
      <w:r w:rsidRPr="00B55F8D">
        <w:rPr>
          <w:rFonts w:ascii="Arial" w:hAnsi="Arial" w:cs="Arial"/>
          <w:i/>
        </w:rPr>
        <w:t>M</w:t>
      </w:r>
      <w:r>
        <w:rPr>
          <w:rFonts w:ascii="Arial" w:hAnsi="Arial" w:cs="Arial"/>
          <w:i/>
        </w:rPr>
        <w:t>.</w:t>
      </w:r>
      <w:r w:rsidR="008B5B6C">
        <w:rPr>
          <w:rFonts w:ascii="Arial" w:hAnsi="Arial" w:cs="Arial"/>
        </w:rPr>
        <w:t xml:space="preserve">  Let the maximum time to </w:t>
      </w:r>
      <w:r w:rsidR="008B5B6C">
        <w:rPr>
          <w:rFonts w:ascii="Arial" w:hAnsi="Arial" w:cs="Arial"/>
        </w:rPr>
        <w:t xml:space="preserve">compute the UL RTOA from the </w:t>
      </w:r>
      <w:r w:rsidR="008B5B6C" w:rsidRPr="008B5B6C">
        <w:rPr>
          <w:rFonts w:ascii="Arial" w:hAnsi="Arial" w:cs="Arial"/>
        </w:rPr>
        <w:t xml:space="preserve">acquired UE SRS transmissions as </w:t>
      </w:r>
      <w:r w:rsidR="008B5B6C" w:rsidRPr="008B5B6C">
        <w:rPr>
          <w:rFonts w:ascii="Arial" w:eastAsia="MS Mincho" w:hAnsi="Arial" w:cs="Arial"/>
          <w:position w:val="-4"/>
          <w:lang w:eastAsia="ja-JP"/>
        </w:rPr>
        <w:object w:dxaOrig="220" w:dyaOrig="260">
          <v:shape id="_x0000_i1029" type="#_x0000_t75" style="width:11pt;height:13pt" o:ole="">
            <v:imagedata r:id="rId10" o:title=""/>
          </v:shape>
          <o:OLEObject Type="Embed" ProgID="Equation.3" ShapeID="_x0000_i1029" DrawAspect="Content" ObjectID="_1413597213" r:id="rId11"/>
        </w:object>
      </w:r>
      <w:r w:rsidR="008B5B6C" w:rsidRPr="008B5B6C">
        <w:rPr>
          <w:rFonts w:ascii="Arial" w:eastAsia="MS Mincho" w:hAnsi="Arial" w:cs="Arial"/>
          <w:lang w:eastAsia="ja-JP"/>
        </w:rPr>
        <w:t xml:space="preserve">= 5000 ms and the time required to perform one UL RTOA, </w:t>
      </w:r>
      <w:r w:rsidR="008B5B6C" w:rsidRPr="008B5B6C">
        <w:rPr>
          <w:rFonts w:ascii="Arial" w:hAnsi="Arial" w:cs="Arial"/>
          <w:i/>
        </w:rPr>
        <w:t>T</w:t>
      </w:r>
      <w:r w:rsidR="008B5B6C" w:rsidRPr="008B5B6C">
        <w:rPr>
          <w:rFonts w:ascii="Arial" w:hAnsi="Arial" w:cs="Arial"/>
          <w:i/>
          <w:vertAlign w:val="subscript"/>
        </w:rPr>
        <w:t>UL_RTOA,</w:t>
      </w:r>
      <w:r w:rsidR="008B5B6C" w:rsidRPr="008B5B6C">
        <w:rPr>
          <w:rFonts w:ascii="Arial" w:eastAsia="MS Mincho" w:hAnsi="Arial" w:cs="Arial"/>
          <w:lang w:eastAsia="ja-JP"/>
        </w:rPr>
        <w:t xml:space="preserve"> measurement is then</w:t>
      </w:r>
    </w:p>
    <w:p w:rsidR="00A22D62" w:rsidRDefault="00A22D62" w:rsidP="008B5B6C">
      <w:pPr>
        <w:jc w:val="center"/>
        <w:rPr>
          <w:rFonts w:eastAsia="MS Mincho" w:cs="v4.2.0"/>
          <w:sz w:val="22"/>
          <w:szCs w:val="22"/>
          <w:lang w:eastAsia="ja-JP"/>
        </w:rPr>
      </w:pPr>
      <w:r>
        <w:rPr>
          <w:rFonts w:ascii="Arial" w:hAnsi="Arial" w:cs="Arial"/>
          <w:i/>
        </w:rPr>
        <w:lastRenderedPageBreak/>
        <w:t>T</w:t>
      </w:r>
      <w:r>
        <w:rPr>
          <w:rFonts w:ascii="Arial" w:hAnsi="Arial" w:cs="Arial"/>
          <w:i/>
          <w:vertAlign w:val="subscript"/>
        </w:rPr>
        <w:t>UL_</w:t>
      </w:r>
      <w:r w:rsidRPr="00A22D62">
        <w:rPr>
          <w:rFonts w:ascii="Arial" w:hAnsi="Arial" w:cs="Arial"/>
          <w:i/>
          <w:vertAlign w:val="subscript"/>
        </w:rPr>
        <w:t xml:space="preserve">RTOA </w:t>
      </w:r>
      <w:r>
        <w:rPr>
          <w:rFonts w:ascii="Arial" w:hAnsi="Arial" w:cs="Arial"/>
          <w:i/>
        </w:rPr>
        <w:t xml:space="preserve">= </w:t>
      </w:r>
      <w:proofErr w:type="spellStart"/>
      <w:r w:rsidRPr="00D860ED">
        <w:rPr>
          <w:rFonts w:ascii="Arial" w:hAnsi="Arial" w:cs="Arial"/>
          <w:i/>
        </w:rPr>
        <w:t>T</w:t>
      </w:r>
      <w:r w:rsidRPr="00D860ED">
        <w:rPr>
          <w:rFonts w:ascii="Arial" w:hAnsi="Arial" w:cs="Arial"/>
          <w:i/>
          <w:vertAlign w:val="subscript"/>
        </w:rPr>
        <w:t>Acq</w:t>
      </w:r>
      <w:proofErr w:type="spellEnd"/>
      <w:r w:rsidRPr="00D860ED">
        <w:rPr>
          <w:rFonts w:ascii="Arial" w:hAnsi="Arial" w:cs="Arial"/>
          <w:i/>
          <w:vertAlign w:val="subscript"/>
        </w:rPr>
        <w:t>-SRS</w:t>
      </w:r>
      <w:r w:rsidRPr="003A1E24"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+</w:t>
      </w:r>
      <w:r w:rsidRPr="003F6506">
        <w:rPr>
          <w:rFonts w:eastAsia="MS Mincho" w:cs="v4.2.0"/>
          <w:position w:val="-4"/>
          <w:sz w:val="22"/>
          <w:szCs w:val="22"/>
          <w:lang w:eastAsia="ja-JP"/>
        </w:rPr>
        <w:object w:dxaOrig="220" w:dyaOrig="260">
          <v:shape id="_x0000_i1026" type="#_x0000_t75" style="width:11pt;height:13pt" o:ole="">
            <v:imagedata r:id="rId10" o:title=""/>
          </v:shape>
          <o:OLEObject Type="Embed" ProgID="Equation.3" ShapeID="_x0000_i1026" DrawAspect="Content" ObjectID="_1413597214" r:id="rId12"/>
        </w:object>
      </w:r>
      <w:r w:rsidR="008B5B6C">
        <w:rPr>
          <w:rFonts w:eastAsia="MS Mincho" w:cs="v4.2.0"/>
          <w:sz w:val="22"/>
          <w:szCs w:val="22"/>
          <w:lang w:eastAsia="ja-JP"/>
        </w:rPr>
        <w:t xml:space="preserve"> ms</w:t>
      </w:r>
    </w:p>
    <w:p w:rsidR="00A22D62" w:rsidRDefault="00A22D62">
      <w:pPr>
        <w:rPr>
          <w:rFonts w:ascii="Arial" w:hAnsi="Arial" w:cs="Arial"/>
        </w:rPr>
      </w:pPr>
    </w:p>
    <w:p w:rsidR="006F49FD" w:rsidRDefault="00E261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the LMU is capable of processing </w:t>
      </w:r>
      <w:r w:rsidRPr="00E261BC">
        <w:rPr>
          <w:rFonts w:ascii="Arial" w:hAnsi="Arial" w:cs="Arial"/>
          <w:i/>
        </w:rPr>
        <w:t>L</w:t>
      </w:r>
      <w:r>
        <w:rPr>
          <w:rFonts w:ascii="Arial" w:hAnsi="Arial" w:cs="Arial"/>
        </w:rPr>
        <w:t xml:space="preserve"> </w:t>
      </w:r>
      <w:r w:rsidR="006F49FD">
        <w:rPr>
          <w:rFonts w:ascii="Arial" w:hAnsi="Arial" w:cs="Arial"/>
        </w:rPr>
        <w:t>UL RTOA measurements</w:t>
      </w:r>
      <w:r>
        <w:rPr>
          <w:rFonts w:ascii="Arial" w:hAnsi="Arial" w:cs="Arial"/>
        </w:rPr>
        <w:t xml:space="preserve"> in parallel the </w:t>
      </w:r>
      <w:r w:rsidR="006F49FD">
        <w:rPr>
          <w:rFonts w:ascii="Arial" w:hAnsi="Arial" w:cs="Arial"/>
        </w:rPr>
        <w:t xml:space="preserve">time required to process up to </w:t>
      </w:r>
      <w:r w:rsidR="006F49FD" w:rsidRPr="006F49FD">
        <w:rPr>
          <w:rFonts w:ascii="Arial" w:hAnsi="Arial" w:cs="Arial"/>
          <w:i/>
        </w:rPr>
        <w:t>L</w:t>
      </w:r>
      <w:r w:rsidR="006F49FD">
        <w:rPr>
          <w:rFonts w:ascii="Arial" w:hAnsi="Arial" w:cs="Arial"/>
        </w:rPr>
        <w:t xml:space="preserve"> measurements at any time will remain the same since those </w:t>
      </w:r>
      <w:r w:rsidR="006F49FD" w:rsidRPr="006F49FD">
        <w:rPr>
          <w:rFonts w:ascii="Arial" w:hAnsi="Arial" w:cs="Arial"/>
          <w:i/>
        </w:rPr>
        <w:t>L</w:t>
      </w:r>
      <w:r w:rsidR="006F49FD">
        <w:rPr>
          <w:rFonts w:ascii="Arial" w:hAnsi="Arial" w:cs="Arial"/>
        </w:rPr>
        <w:t xml:space="preserve"> measurements will not have to wait for acquisition and processing resources to become available.  Accounting for the availability of </w:t>
      </w:r>
      <w:r w:rsidR="006F49FD">
        <w:rPr>
          <w:rFonts w:ascii="Arial" w:hAnsi="Arial" w:cs="Arial"/>
          <w:i/>
        </w:rPr>
        <w:t>K</w:t>
      </w:r>
      <w:r w:rsidR="006F49FD">
        <w:rPr>
          <w:rFonts w:ascii="Arial" w:hAnsi="Arial" w:cs="Arial"/>
        </w:rPr>
        <w:t xml:space="preserve"> acquisition and </w:t>
      </w:r>
      <w:r w:rsidR="006F49FD" w:rsidRPr="006F49FD">
        <w:rPr>
          <w:rFonts w:ascii="Arial" w:hAnsi="Arial" w:cs="Arial"/>
          <w:i/>
        </w:rPr>
        <w:t>L</w:t>
      </w:r>
      <w:r w:rsidR="006F49FD">
        <w:rPr>
          <w:rFonts w:ascii="Arial" w:hAnsi="Arial" w:cs="Arial"/>
        </w:rPr>
        <w:t xml:space="preserve"> processing resources, where </w:t>
      </w:r>
      <w:r w:rsidR="006F49FD" w:rsidRPr="006F49FD">
        <w:rPr>
          <w:rFonts w:ascii="Arial" w:hAnsi="Arial" w:cs="Arial"/>
          <w:i/>
        </w:rPr>
        <w:t>K</w:t>
      </w:r>
      <w:r w:rsidR="006F49FD">
        <w:rPr>
          <w:rFonts w:ascii="Arial" w:hAnsi="Arial" w:cs="Arial"/>
        </w:rPr>
        <w:t xml:space="preserve"> equals </w:t>
      </w:r>
      <w:r w:rsidR="006F49FD" w:rsidRPr="006F49FD">
        <w:rPr>
          <w:rFonts w:ascii="Arial" w:hAnsi="Arial" w:cs="Arial"/>
          <w:i/>
        </w:rPr>
        <w:t>L</w:t>
      </w:r>
      <w:r w:rsidR="006F49FD">
        <w:rPr>
          <w:rFonts w:ascii="Arial" w:hAnsi="Arial" w:cs="Arial"/>
        </w:rPr>
        <w:t xml:space="preserve">, the modified expression for the UL RTOA measurement time for </w:t>
      </w:r>
      <w:r w:rsidR="006F49FD" w:rsidRPr="008B5B6C">
        <w:rPr>
          <w:rFonts w:ascii="Arial" w:hAnsi="Arial" w:cs="Arial"/>
          <w:i/>
        </w:rPr>
        <w:t>N</w:t>
      </w:r>
      <w:r w:rsidR="006F49FD">
        <w:rPr>
          <w:rFonts w:ascii="Arial" w:hAnsi="Arial" w:cs="Arial"/>
        </w:rPr>
        <w:t xml:space="preserve"> </w:t>
      </w:r>
      <w:r w:rsidR="008B5B6C">
        <w:rPr>
          <w:rFonts w:ascii="Arial" w:hAnsi="Arial" w:cs="Arial"/>
        </w:rPr>
        <w:t xml:space="preserve">parallel measurements </w:t>
      </w:r>
      <w:r w:rsidR="006F49FD">
        <w:rPr>
          <w:rFonts w:ascii="Arial" w:hAnsi="Arial" w:cs="Arial"/>
        </w:rPr>
        <w:t>becomes</w:t>
      </w:r>
    </w:p>
    <w:p w:rsidR="008B5B6C" w:rsidRDefault="008B5B6C" w:rsidP="008B5B6C">
      <w:pPr>
        <w:jc w:val="center"/>
        <w:rPr>
          <w:rFonts w:eastAsia="MS Mincho" w:cs="v4.2.0"/>
          <w:sz w:val="22"/>
          <w:szCs w:val="22"/>
          <w:lang w:eastAsia="ja-JP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2900" w:dyaOrig="680">
          <v:shape id="_x0000_i1027" type="#_x0000_t75" style="width:145pt;height:34pt" o:ole="">
            <v:imagedata r:id="rId13" o:title=""/>
          </v:shape>
          <o:OLEObject Type="Embed" ProgID="Equation.3" ShapeID="_x0000_i1027" DrawAspect="Content" ObjectID="_1413597215" r:id="rId14"/>
        </w:object>
      </w:r>
      <w:r>
        <w:rPr>
          <w:rFonts w:eastAsia="MS Mincho" w:cs="v4.2.0"/>
          <w:sz w:val="22"/>
          <w:szCs w:val="22"/>
          <w:lang w:eastAsia="ja-JP"/>
        </w:rPr>
        <w:t xml:space="preserve"> </w:t>
      </w:r>
      <w:proofErr w:type="gramStart"/>
      <w:r>
        <w:rPr>
          <w:rFonts w:eastAsia="MS Mincho" w:cs="v4.2.0"/>
          <w:sz w:val="22"/>
          <w:szCs w:val="22"/>
          <w:lang w:eastAsia="ja-JP"/>
        </w:rPr>
        <w:t>ms</w:t>
      </w:r>
      <w:proofErr w:type="gramEnd"/>
      <w:r>
        <w:rPr>
          <w:rFonts w:eastAsia="MS Mincho" w:cs="v4.2.0"/>
          <w:sz w:val="22"/>
          <w:szCs w:val="22"/>
          <w:lang w:eastAsia="ja-JP"/>
        </w:rPr>
        <w:t xml:space="preserve">, </w:t>
      </w:r>
    </w:p>
    <w:p w:rsidR="006F49FD" w:rsidRDefault="008B5B6C" w:rsidP="008B5B6C">
      <w:pPr>
        <w:rPr>
          <w:rFonts w:eastAsia="MS Mincho" w:cs="v4.2.0"/>
          <w:sz w:val="22"/>
          <w:szCs w:val="22"/>
          <w:lang w:eastAsia="ja-JP"/>
        </w:rPr>
      </w:pPr>
      <w:proofErr w:type="gramStart"/>
      <w:r>
        <w:rPr>
          <w:rFonts w:eastAsia="MS Mincho" w:cs="v4.2.0"/>
          <w:sz w:val="22"/>
          <w:szCs w:val="22"/>
          <w:lang w:eastAsia="ja-JP"/>
        </w:rPr>
        <w:t>or</w:t>
      </w:r>
      <w:proofErr w:type="gramEnd"/>
      <w:r>
        <w:rPr>
          <w:rFonts w:eastAsia="MS Mincho" w:cs="v4.2.0"/>
          <w:sz w:val="22"/>
          <w:szCs w:val="22"/>
          <w:lang w:eastAsia="ja-JP"/>
        </w:rPr>
        <w:t xml:space="preserve"> alternatively</w:t>
      </w:r>
    </w:p>
    <w:p w:rsidR="008B5B6C" w:rsidRDefault="008B5B6C" w:rsidP="008B5B6C">
      <w:pPr>
        <w:jc w:val="center"/>
        <w:rPr>
          <w:rFonts w:eastAsia="MS Mincho" w:cs="v4.2.0"/>
          <w:sz w:val="22"/>
          <w:szCs w:val="22"/>
          <w:lang w:eastAsia="ja-JP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3340" w:dyaOrig="680">
          <v:shape id="_x0000_i1028" type="#_x0000_t75" style="width:167pt;height:34pt" o:ole="">
            <v:imagedata r:id="rId15" o:title=""/>
          </v:shape>
          <o:OLEObject Type="Embed" ProgID="Equation.3" ShapeID="_x0000_i1028" DrawAspect="Content" ObjectID="_1413597216" r:id="rId16"/>
        </w:object>
      </w:r>
      <w:r>
        <w:rPr>
          <w:rFonts w:eastAsia="MS Mincho" w:cs="v4.2.0"/>
          <w:sz w:val="22"/>
          <w:szCs w:val="22"/>
          <w:lang w:eastAsia="ja-JP"/>
        </w:rPr>
        <w:t xml:space="preserve"> </w:t>
      </w:r>
      <w:proofErr w:type="gramStart"/>
      <w:r>
        <w:rPr>
          <w:rFonts w:eastAsia="MS Mincho" w:cs="v4.2.0"/>
          <w:sz w:val="22"/>
          <w:szCs w:val="22"/>
          <w:lang w:eastAsia="ja-JP"/>
        </w:rPr>
        <w:t>ms</w:t>
      </w:r>
      <w:proofErr w:type="gramEnd"/>
    </w:p>
    <w:p w:rsidR="008B5B6C" w:rsidRDefault="008B5B6C" w:rsidP="008B5B6C">
      <w:pPr>
        <w:jc w:val="center"/>
        <w:rPr>
          <w:rFonts w:eastAsia="MS Mincho" w:cs="v4.2.0"/>
          <w:sz w:val="22"/>
          <w:szCs w:val="22"/>
          <w:lang w:eastAsia="ja-JP"/>
        </w:rPr>
      </w:pPr>
    </w:p>
    <w:p w:rsidR="008B5B6C" w:rsidRDefault="008B5B6C" w:rsidP="008B5B6C">
      <w:pPr>
        <w:rPr>
          <w:rFonts w:ascii="Arial" w:hAnsi="Arial" w:cs="Arial"/>
        </w:rPr>
      </w:pPr>
      <w:r w:rsidRPr="008B5B6C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>:  State the time required for the LMU to acquire and process UL RTOA measurements to be</w:t>
      </w:r>
    </w:p>
    <w:p w:rsidR="008B5B6C" w:rsidRDefault="008B5B6C" w:rsidP="008B5B6C">
      <w:pPr>
        <w:jc w:val="center"/>
        <w:rPr>
          <w:rFonts w:eastAsia="MS Mincho" w:cs="v4.2.0"/>
          <w:sz w:val="22"/>
          <w:szCs w:val="22"/>
          <w:lang w:eastAsia="ja-JP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3340" w:dyaOrig="680">
          <v:shape id="_x0000_i1030" type="#_x0000_t75" style="width:167pt;height:34pt" o:ole="">
            <v:imagedata r:id="rId15" o:title=""/>
          </v:shape>
          <o:OLEObject Type="Embed" ProgID="Equation.3" ShapeID="_x0000_i1030" DrawAspect="Content" ObjectID="_1413597217" r:id="rId17"/>
        </w:object>
      </w:r>
      <w:r>
        <w:rPr>
          <w:rFonts w:eastAsia="MS Mincho" w:cs="v4.2.0"/>
          <w:sz w:val="22"/>
          <w:szCs w:val="22"/>
          <w:lang w:eastAsia="ja-JP"/>
        </w:rPr>
        <w:t xml:space="preserve"> </w:t>
      </w:r>
      <w:proofErr w:type="gramStart"/>
      <w:r>
        <w:rPr>
          <w:rFonts w:eastAsia="MS Mincho" w:cs="v4.2.0"/>
          <w:sz w:val="22"/>
          <w:szCs w:val="22"/>
          <w:lang w:eastAsia="ja-JP"/>
        </w:rPr>
        <w:t>ms</w:t>
      </w:r>
      <w:proofErr w:type="gramEnd"/>
    </w:p>
    <w:p w:rsidR="008B5B6C" w:rsidRDefault="008B5B6C" w:rsidP="008B5B6C">
      <w:pPr>
        <w:pBdr>
          <w:bottom w:val="single" w:sz="4" w:space="1" w:color="auto"/>
        </w:pBdr>
        <w:rPr>
          <w:rFonts w:ascii="Arial" w:hAnsi="Arial" w:cs="Arial"/>
        </w:rPr>
      </w:pPr>
    </w:p>
    <w:p w:rsidR="008B5B6C" w:rsidRDefault="008B5B6C" w:rsidP="008B5B6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Pr="002052CB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Summary</w:t>
      </w:r>
    </w:p>
    <w:p w:rsidR="008B5B6C" w:rsidRDefault="008B5B6C" w:rsidP="008B5B6C">
      <w:pPr>
        <w:rPr>
          <w:rFonts w:ascii="Arial" w:hAnsi="Arial" w:cs="Arial"/>
        </w:rPr>
      </w:pPr>
      <w:r w:rsidRPr="008B5B6C">
        <w:rPr>
          <w:rFonts w:ascii="Arial" w:hAnsi="Arial" w:cs="Arial"/>
        </w:rPr>
        <w:t xml:space="preserve">In this contribution we discussed </w:t>
      </w:r>
      <w:r>
        <w:rPr>
          <w:rFonts w:ascii="Arial" w:hAnsi="Arial" w:cs="Arial"/>
        </w:rPr>
        <w:t xml:space="preserve">the </w:t>
      </w:r>
      <w:r w:rsidR="00B62F1B">
        <w:rPr>
          <w:rFonts w:ascii="Arial" w:hAnsi="Arial" w:cs="Arial"/>
        </w:rPr>
        <w:t>LMU’s UL RTOA measurement time requirements.  To account for the LMU’s capability in performing N measurements in parallel the following is proposed:</w:t>
      </w:r>
      <w:bookmarkStart w:id="0" w:name="_GoBack"/>
      <w:bookmarkEnd w:id="0"/>
      <w:r w:rsidR="00B62F1B">
        <w:rPr>
          <w:rFonts w:ascii="Arial" w:hAnsi="Arial" w:cs="Arial"/>
        </w:rPr>
        <w:t xml:space="preserve"> </w:t>
      </w:r>
    </w:p>
    <w:p w:rsidR="00B62F1B" w:rsidRDefault="00B62F1B" w:rsidP="00B62F1B">
      <w:pPr>
        <w:rPr>
          <w:rFonts w:ascii="Arial" w:hAnsi="Arial" w:cs="Arial"/>
        </w:rPr>
      </w:pPr>
      <w:r w:rsidRPr="008B5B6C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>:  State the time required for the LMU to acquire and process UL RTOA measurements to be</w:t>
      </w:r>
    </w:p>
    <w:p w:rsidR="00B62F1B" w:rsidRPr="008B5B6C" w:rsidRDefault="00B62F1B" w:rsidP="00B62F1B">
      <w:pPr>
        <w:jc w:val="center"/>
        <w:rPr>
          <w:rFonts w:ascii="Arial" w:hAnsi="Arial" w:cs="Arial"/>
        </w:rPr>
      </w:pPr>
      <w:r w:rsidRPr="0099120D">
        <w:rPr>
          <w:rFonts w:eastAsia="MS Mincho" w:cs="v4.2.0"/>
          <w:position w:val="-28"/>
          <w:sz w:val="22"/>
          <w:szCs w:val="22"/>
          <w:lang w:eastAsia="ja-JP"/>
        </w:rPr>
        <w:object w:dxaOrig="3340" w:dyaOrig="680">
          <v:shape id="_x0000_i1031" type="#_x0000_t75" style="width:167pt;height:34pt" o:ole="">
            <v:imagedata r:id="rId15" o:title=""/>
          </v:shape>
          <o:OLEObject Type="Embed" ProgID="Equation.3" ShapeID="_x0000_i1031" DrawAspect="Content" ObjectID="_1413597218" r:id="rId18"/>
        </w:object>
      </w:r>
      <w:r>
        <w:rPr>
          <w:rFonts w:eastAsia="MS Mincho" w:cs="v4.2.0"/>
          <w:sz w:val="22"/>
          <w:szCs w:val="22"/>
          <w:lang w:eastAsia="ja-JP"/>
        </w:rPr>
        <w:t xml:space="preserve"> </w:t>
      </w:r>
      <w:proofErr w:type="gramStart"/>
      <w:r>
        <w:rPr>
          <w:rFonts w:eastAsia="MS Mincho" w:cs="v4.2.0"/>
          <w:sz w:val="22"/>
          <w:szCs w:val="22"/>
          <w:lang w:eastAsia="ja-JP"/>
        </w:rPr>
        <w:t>ms</w:t>
      </w:r>
      <w:proofErr w:type="gramEnd"/>
    </w:p>
    <w:p w:rsidR="008B5B6C" w:rsidRDefault="008B5B6C" w:rsidP="008B5B6C">
      <w:pPr>
        <w:rPr>
          <w:rFonts w:ascii="Arial" w:hAnsi="Arial" w:cs="Arial"/>
        </w:rPr>
      </w:pPr>
    </w:p>
    <w:p w:rsidR="00B55F8D" w:rsidRDefault="00A22D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Default="00B303DA">
      <w:pPr>
        <w:rPr>
          <w:rFonts w:ascii="Arial" w:hAnsi="Arial" w:cs="Arial"/>
        </w:rPr>
      </w:pPr>
    </w:p>
    <w:p w:rsidR="00B303DA" w:rsidRPr="00CC071A" w:rsidRDefault="00B303DA" w:rsidP="00930181">
      <w:pPr>
        <w:pStyle w:val="Heading1"/>
        <w:rPr>
          <w:rFonts w:cs="Arial"/>
        </w:rPr>
      </w:pPr>
      <w:r>
        <w:rPr>
          <w:rFonts w:cs="Arial"/>
        </w:rPr>
        <w:br w:type="page"/>
      </w:r>
    </w:p>
    <w:sectPr w:rsidR="00B303DA" w:rsidRPr="00CC07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F09" w:rsidRDefault="006C5F09">
      <w:pPr>
        <w:spacing w:after="0"/>
      </w:pPr>
      <w:r>
        <w:separator/>
      </w:r>
    </w:p>
  </w:endnote>
  <w:endnote w:type="continuationSeparator" w:id="0">
    <w:p w:rsidR="006C5F09" w:rsidRDefault="006C5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F09" w:rsidRDefault="006C5F09">
      <w:pPr>
        <w:spacing w:after="0"/>
      </w:pPr>
      <w:r>
        <w:separator/>
      </w:r>
    </w:p>
  </w:footnote>
  <w:footnote w:type="continuationSeparator" w:id="0">
    <w:p w:rsidR="006C5F09" w:rsidRDefault="006C5F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04D76"/>
    <w:multiLevelType w:val="hybridMultilevel"/>
    <w:tmpl w:val="D3DC161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5225050"/>
    <w:multiLevelType w:val="hybridMultilevel"/>
    <w:tmpl w:val="C4E2B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F8"/>
    <w:rsid w:val="00007B80"/>
    <w:rsid w:val="00083CFA"/>
    <w:rsid w:val="00083FE7"/>
    <w:rsid w:val="00100D1E"/>
    <w:rsid w:val="0018476F"/>
    <w:rsid w:val="00186A37"/>
    <w:rsid w:val="001F3627"/>
    <w:rsid w:val="002052CB"/>
    <w:rsid w:val="003A1E24"/>
    <w:rsid w:val="003E2F00"/>
    <w:rsid w:val="00525B4A"/>
    <w:rsid w:val="00525D60"/>
    <w:rsid w:val="00676C1B"/>
    <w:rsid w:val="006C5F09"/>
    <w:rsid w:val="006F49FD"/>
    <w:rsid w:val="00841278"/>
    <w:rsid w:val="008B5B6C"/>
    <w:rsid w:val="00930181"/>
    <w:rsid w:val="0099120D"/>
    <w:rsid w:val="009F6EB7"/>
    <w:rsid w:val="00A22D62"/>
    <w:rsid w:val="00B303DA"/>
    <w:rsid w:val="00B44735"/>
    <w:rsid w:val="00B55F8D"/>
    <w:rsid w:val="00B62F1B"/>
    <w:rsid w:val="00BB1348"/>
    <w:rsid w:val="00BB251A"/>
    <w:rsid w:val="00D57130"/>
    <w:rsid w:val="00D860ED"/>
    <w:rsid w:val="00E261BC"/>
    <w:rsid w:val="00E736FC"/>
    <w:rsid w:val="00E861F9"/>
    <w:rsid w:val="00EF29EB"/>
    <w:rsid w:val="00F23A0E"/>
    <w:rsid w:val="00F548CF"/>
    <w:rsid w:val="00F92DB8"/>
    <w:rsid w:val="00FC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4C"/>
    <w:pPr>
      <w:spacing w:after="180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"/>
    <w:next w:val="Normal"/>
    <w:qFormat/>
    <w:rsid w:val="00A8064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2nd level,†berschrift 2"/>
    <w:basedOn w:val="Heading1"/>
    <w:next w:val="Normal"/>
    <w:qFormat/>
    <w:rsid w:val="00A806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06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8064C"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rsid w:val="00A8064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806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A8064C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A8064C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A8064C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CC071A"/>
    <w:rPr>
      <w:rFonts w:ascii="Arial" w:hAnsi="Arial"/>
      <w:sz w:val="24"/>
      <w:lang w:val="en-GB"/>
    </w:rPr>
  </w:style>
  <w:style w:type="character" w:customStyle="1" w:styleId="Heading7Char">
    <w:name w:val="Heading 7 Char"/>
    <w:link w:val="Heading7"/>
    <w:rsid w:val="00CC071A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CC071A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CC071A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A8064C"/>
    <w:pPr>
      <w:spacing w:before="120" w:after="120"/>
    </w:pPr>
    <w:rPr>
      <w:b/>
    </w:rPr>
  </w:style>
  <w:style w:type="paragraph" w:customStyle="1" w:styleId="TH">
    <w:name w:val="TH"/>
    <w:basedOn w:val="Normal"/>
    <w:link w:val="THChar"/>
    <w:rsid w:val="00CC071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TF">
    <w:name w:val="TF"/>
    <w:basedOn w:val="TH"/>
    <w:link w:val="TFChar"/>
    <w:rsid w:val="00CC071A"/>
    <w:pPr>
      <w:keepNext w:val="0"/>
      <w:spacing w:before="0" w:after="240"/>
    </w:pPr>
  </w:style>
  <w:style w:type="paragraph" w:styleId="BodyText">
    <w:name w:val="Body Text"/>
    <w:basedOn w:val="Normal"/>
    <w:link w:val="BodyTextChar"/>
    <w:rsid w:val="00CC071A"/>
    <w:rPr>
      <w:lang w:eastAsia="x-none"/>
    </w:rPr>
  </w:style>
  <w:style w:type="character" w:customStyle="1" w:styleId="BodyTextChar">
    <w:name w:val="Body Text Char"/>
    <w:link w:val="BodyText"/>
    <w:rsid w:val="00CC071A"/>
    <w:rPr>
      <w:lang w:val="en-GB"/>
    </w:rPr>
  </w:style>
  <w:style w:type="character" w:customStyle="1" w:styleId="THChar">
    <w:name w:val="TH Char"/>
    <w:link w:val="TH"/>
    <w:rsid w:val="00CC071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C071A"/>
    <w:rPr>
      <w:rFonts w:ascii="Arial" w:hAnsi="Arial"/>
      <w:b/>
      <w:lang w:val="en-GB"/>
    </w:rPr>
  </w:style>
  <w:style w:type="character" w:styleId="CommentReference">
    <w:name w:val="annotation reference"/>
    <w:uiPriority w:val="99"/>
    <w:semiHidden/>
    <w:unhideWhenUsed/>
    <w:rsid w:val="00E33BB8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B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E33BB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33BB8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BB8"/>
    <w:pPr>
      <w:spacing w:after="0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33BB8"/>
    <w:rPr>
      <w:rFonts w:ascii="Lucida Grande" w:hAnsi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4C"/>
    <w:pPr>
      <w:spacing w:after="180"/>
    </w:pPr>
    <w:rPr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"/>
    <w:next w:val="Normal"/>
    <w:qFormat/>
    <w:rsid w:val="00A8064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2nd level,†berschrift 2"/>
    <w:basedOn w:val="Heading1"/>
    <w:next w:val="Normal"/>
    <w:qFormat/>
    <w:rsid w:val="00A806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06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8064C"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rsid w:val="00A8064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806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A8064C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A8064C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A8064C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CC071A"/>
    <w:rPr>
      <w:rFonts w:ascii="Arial" w:hAnsi="Arial"/>
      <w:sz w:val="24"/>
      <w:lang w:val="en-GB"/>
    </w:rPr>
  </w:style>
  <w:style w:type="character" w:customStyle="1" w:styleId="Heading7Char">
    <w:name w:val="Heading 7 Char"/>
    <w:link w:val="Heading7"/>
    <w:rsid w:val="00CC071A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CC071A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CC071A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A8064C"/>
    <w:pPr>
      <w:spacing w:before="120" w:after="120"/>
    </w:pPr>
    <w:rPr>
      <w:b/>
    </w:rPr>
  </w:style>
  <w:style w:type="paragraph" w:customStyle="1" w:styleId="TH">
    <w:name w:val="TH"/>
    <w:basedOn w:val="Normal"/>
    <w:link w:val="THChar"/>
    <w:rsid w:val="00CC071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TF">
    <w:name w:val="TF"/>
    <w:basedOn w:val="TH"/>
    <w:link w:val="TFChar"/>
    <w:rsid w:val="00CC071A"/>
    <w:pPr>
      <w:keepNext w:val="0"/>
      <w:spacing w:before="0" w:after="240"/>
    </w:pPr>
  </w:style>
  <w:style w:type="paragraph" w:styleId="BodyText">
    <w:name w:val="Body Text"/>
    <w:basedOn w:val="Normal"/>
    <w:link w:val="BodyTextChar"/>
    <w:rsid w:val="00CC071A"/>
    <w:rPr>
      <w:lang w:eastAsia="x-none"/>
    </w:rPr>
  </w:style>
  <w:style w:type="character" w:customStyle="1" w:styleId="BodyTextChar">
    <w:name w:val="Body Text Char"/>
    <w:link w:val="BodyText"/>
    <w:rsid w:val="00CC071A"/>
    <w:rPr>
      <w:lang w:val="en-GB"/>
    </w:rPr>
  </w:style>
  <w:style w:type="character" w:customStyle="1" w:styleId="THChar">
    <w:name w:val="TH Char"/>
    <w:link w:val="TH"/>
    <w:rsid w:val="00CC071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C071A"/>
    <w:rPr>
      <w:rFonts w:ascii="Arial" w:hAnsi="Arial"/>
      <w:b/>
      <w:lang w:val="en-GB"/>
    </w:rPr>
  </w:style>
  <w:style w:type="character" w:styleId="CommentReference">
    <w:name w:val="annotation reference"/>
    <w:uiPriority w:val="99"/>
    <w:semiHidden/>
    <w:unhideWhenUsed/>
    <w:rsid w:val="00E33BB8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B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E33BB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33BB8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BB8"/>
    <w:pPr>
      <w:spacing w:after="0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33BB8"/>
    <w:rPr>
      <w:rFonts w:ascii="Lucida Grande" w:hAnsi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egander</cp:lastModifiedBy>
  <cp:revision>2</cp:revision>
  <cp:lastPrinted>2012-09-18T12:45:00Z</cp:lastPrinted>
  <dcterms:created xsi:type="dcterms:W3CDTF">2012-11-05T10:07:00Z</dcterms:created>
  <dcterms:modified xsi:type="dcterms:W3CDTF">2012-11-05T10:07:00Z</dcterms:modified>
</cp:coreProperties>
</file>